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 SA WG 1 Meeting #10</w:t>
      </w:r>
      <w:r>
        <w:rPr>
          <w:rFonts w:hint="eastAsia" w:ascii="Arial" w:hAnsi="Arial" w:eastAsia="宋体" w:cs="Arial"/>
          <w:b/>
          <w:sz w:val="24"/>
          <w:szCs w:val="24"/>
          <w:lang w:val="en-US" w:eastAsia="zh-CN"/>
        </w:rPr>
        <w:t>7</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S1-24</w:t>
      </w:r>
      <w:r>
        <w:rPr>
          <w:rFonts w:hint="eastAsia" w:ascii="Arial" w:hAnsi="Arial" w:eastAsia="宋体" w:cs="Arial"/>
          <w:b/>
          <w:sz w:val="24"/>
          <w:szCs w:val="24"/>
          <w:lang w:val="en-US" w:eastAsia="zh-CN"/>
        </w:rPr>
        <w:t>2141</w:t>
      </w:r>
    </w:p>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ascii="Arial" w:hAnsi="Arial"/>
          <w:b/>
          <w:sz w:val="24"/>
          <w:szCs w:val="24"/>
          <w:lang w:eastAsia="ja-JP"/>
        </w:rPr>
        <w:t>Maastricht, The Netherlands, 19-23 August 2024</w:t>
      </w:r>
      <w:r>
        <w:rPr>
          <w:rFonts w:hint="eastAsia" w:ascii="Arial" w:hAnsi="Arial" w:eastAsia="宋体" w:cs="Arial"/>
          <w:b/>
          <w:sz w:val="24"/>
          <w:szCs w:val="24"/>
          <w:lang w:val="en-US" w:eastAsia="zh-CN"/>
        </w:rPr>
        <w:t xml:space="preserve"> </w:t>
      </w:r>
      <w:r>
        <w:rPr>
          <w:rFonts w:ascii="Arial" w:hAnsi="Arial" w:eastAsia="MS Mincho" w:cs="Arial"/>
          <w:b/>
          <w:sz w:val="24"/>
          <w:szCs w:val="24"/>
          <w:lang w:eastAsia="ja-JP"/>
        </w:rPr>
        <w:tab/>
      </w:r>
    </w:p>
    <w:p>
      <w:pPr>
        <w:spacing w:after="0"/>
        <w:rPr>
          <w:rFonts w:ascii="Arial" w:hAnsi="Arial" w:eastAsia="MS Mincho"/>
          <w:sz w:val="24"/>
          <w:szCs w:val="24"/>
          <w:lang w:eastAsia="ja-JP"/>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ZTE Corporation</w:t>
      </w:r>
    </w:p>
    <w:p>
      <w:pPr>
        <w:spacing w:after="120"/>
        <w:ind w:left="1985" w:hanging="1985"/>
        <w:rPr>
          <w:rFonts w:hint="default" w:ascii="Arial" w:hAnsi="Arial" w:cs="Arial"/>
          <w:b/>
          <w:bCs/>
          <w:lang w:val="en-US"/>
        </w:rPr>
      </w:pPr>
      <w:r>
        <w:rPr>
          <w:rFonts w:ascii="Arial" w:hAnsi="Arial" w:cs="Arial"/>
          <w:b/>
          <w:bCs/>
        </w:rPr>
        <w:t>pCR Title:</w:t>
      </w:r>
      <w:r>
        <w:rPr>
          <w:rFonts w:ascii="Arial" w:hAnsi="Arial" w:cs="Arial"/>
          <w:b/>
          <w:bCs/>
        </w:rPr>
        <w:tab/>
      </w:r>
      <w:r>
        <w:rPr>
          <w:rFonts w:ascii="Arial" w:hAnsi="Arial" w:cs="Arial"/>
          <w:b/>
          <w:bCs/>
        </w:rPr>
        <w:t xml:space="preserve">New use case on </w:t>
      </w:r>
      <w:r>
        <w:rPr>
          <w:rFonts w:hint="eastAsia" w:ascii="Arial" w:hAnsi="Arial" w:eastAsia="等线" w:cs="Arial"/>
          <w:b/>
          <w:bCs/>
          <w:lang w:val="en-US" w:eastAsia="zh-CN"/>
        </w:rPr>
        <w:t>energy efficient data delivery</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w:t>
      </w:r>
      <w:r>
        <w:rPr>
          <w:rFonts w:ascii="Arial" w:hAnsi="Arial" w:eastAsia="等线" w:cs="Arial"/>
          <w:b/>
          <w:bCs/>
          <w:lang w:eastAsia="zh-CN"/>
        </w:rPr>
        <w:t>88</w:t>
      </w:r>
      <w:r>
        <w:rPr>
          <w:rFonts w:hint="eastAsia" w:ascii="Arial" w:hAnsi="Arial" w:eastAsia="等线" w:cs="Arial"/>
          <w:b/>
          <w:bCs/>
          <w:lang w:val="en-US" w:eastAsia="zh-CN"/>
        </w:rPr>
        <w:t>3</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7.2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eastAsia"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 xml:space="preserve">Lin Chen, </w:t>
      </w:r>
      <w:r>
        <w:rPr>
          <w:rFonts w:hint="eastAsia" w:ascii="Arial" w:hAnsi="Arial" w:eastAsia="宋体" w:cs="Arial"/>
          <w:b/>
          <w:bCs/>
          <w:lang w:val="en-US" w:eastAsia="zh-CN"/>
        </w:rPr>
        <w:fldChar w:fldCharType="begin"/>
      </w:r>
      <w:r>
        <w:rPr>
          <w:rFonts w:hint="eastAsia" w:ascii="Arial" w:hAnsi="Arial" w:eastAsia="宋体" w:cs="Arial"/>
          <w:b/>
          <w:bCs/>
          <w:lang w:val="en-US" w:eastAsia="zh-CN"/>
        </w:rPr>
        <w:instrText xml:space="preserve"> HYPERLINK "mailto:chen.lin23@zte.com.cn" </w:instrText>
      </w:r>
      <w:r>
        <w:rPr>
          <w:rFonts w:hint="eastAsia" w:ascii="Arial" w:hAnsi="Arial" w:eastAsia="宋体" w:cs="Arial"/>
          <w:b/>
          <w:bCs/>
          <w:lang w:val="en-US" w:eastAsia="zh-CN"/>
        </w:rPr>
        <w:fldChar w:fldCharType="separate"/>
      </w:r>
      <w:r>
        <w:rPr>
          <w:rStyle w:val="28"/>
          <w:rFonts w:hint="eastAsia" w:ascii="Arial" w:hAnsi="Arial" w:eastAsia="宋体" w:cs="Arial"/>
          <w:b/>
          <w:bCs/>
          <w:lang w:val="en-US" w:eastAsia="zh-CN"/>
        </w:rPr>
        <w:t>chen.lin23@zte.com.cn</w:t>
      </w:r>
      <w:r>
        <w:rPr>
          <w:rFonts w:hint="eastAsia" w:ascii="Arial" w:hAnsi="Arial" w:eastAsia="宋体" w:cs="Arial"/>
          <w:b/>
          <w:bCs/>
          <w:lang w:val="en-US" w:eastAsia="zh-CN"/>
        </w:rPr>
        <w:fldChar w:fldCharType="end"/>
      </w:r>
    </w:p>
    <w:p>
      <w:pPr>
        <w:spacing w:after="120"/>
        <w:ind w:left="1985" w:hanging="1985"/>
        <w:rPr>
          <w:rFonts w:hint="default" w:ascii="Arial" w:hAnsi="Arial" w:eastAsia="宋体" w:cs="Arial"/>
          <w:b/>
          <w:bCs/>
          <w:lang w:val="en-US" w:eastAsia="zh-CN"/>
        </w:rPr>
      </w:pPr>
      <w:r>
        <w:rPr>
          <w:rFonts w:hint="eastAsia" w:ascii="Arial" w:hAnsi="Arial" w:eastAsia="宋体" w:cs="Arial"/>
          <w:b/>
          <w:bCs/>
          <w:lang w:val="en-US" w:eastAsia="zh-CN"/>
        </w:rPr>
        <w:t xml:space="preserve">                                    Ling Xu, </w:t>
      </w:r>
      <w:r>
        <w:rPr>
          <w:rFonts w:hint="eastAsia" w:ascii="Arial" w:hAnsi="Arial" w:eastAsia="宋体" w:cs="Arial"/>
          <w:b/>
          <w:bCs/>
          <w:lang w:val="en-US" w:eastAsia="zh-CN"/>
        </w:rPr>
        <w:fldChar w:fldCharType="begin"/>
      </w:r>
      <w:r>
        <w:rPr>
          <w:rFonts w:hint="eastAsia" w:ascii="Arial" w:hAnsi="Arial" w:eastAsia="宋体" w:cs="Arial"/>
          <w:b/>
          <w:bCs/>
          <w:lang w:val="en-US" w:eastAsia="zh-CN"/>
        </w:rPr>
        <w:instrText xml:space="preserve"> HYPERLINK "mailto:xu.ling@zte.com.cn" </w:instrText>
      </w:r>
      <w:r>
        <w:rPr>
          <w:rFonts w:hint="eastAsia" w:ascii="Arial" w:hAnsi="Arial" w:eastAsia="宋体" w:cs="Arial"/>
          <w:b/>
          <w:bCs/>
          <w:lang w:val="en-US" w:eastAsia="zh-CN"/>
        </w:rPr>
        <w:fldChar w:fldCharType="separate"/>
      </w:r>
      <w:r>
        <w:rPr>
          <w:rStyle w:val="28"/>
          <w:rFonts w:hint="eastAsia" w:ascii="Arial" w:hAnsi="Arial" w:eastAsia="宋体" w:cs="Arial"/>
          <w:b/>
          <w:bCs/>
          <w:lang w:val="en-US" w:eastAsia="zh-CN"/>
        </w:rPr>
        <w:t>xu.ling@zte.com.cn</w:t>
      </w:r>
      <w:r>
        <w:rPr>
          <w:rFonts w:hint="eastAsia" w:ascii="Arial" w:hAnsi="Arial" w:eastAsia="宋体" w:cs="Arial"/>
          <w:b/>
          <w:bCs/>
          <w:lang w:val="en-US" w:eastAsia="zh-CN"/>
        </w:rPr>
        <w:fldChar w:fldCharType="end"/>
      </w:r>
    </w:p>
    <w:p>
      <w:pPr>
        <w:pBdr>
          <w:bottom w:val="single" w:color="auto" w:sz="6" w:space="1"/>
        </w:pBdr>
        <w:spacing w:after="0"/>
        <w:rPr>
          <w:rFonts w:eastAsia="MS Mincho"/>
          <w:sz w:val="24"/>
          <w:szCs w:val="24"/>
          <w:lang w:eastAsia="ja-JP"/>
        </w:rPr>
      </w:pPr>
    </w:p>
    <w:p>
      <w:pPr>
        <w:spacing w:after="200" w:line="276" w:lineRule="auto"/>
        <w:rPr>
          <w:rFonts w:hint="eastAsia" w:ascii="Arial" w:hAnsi="Arial" w:eastAsia="宋体" w:cs="Arial"/>
          <w:i/>
          <w:sz w:val="22"/>
          <w:szCs w:val="22"/>
          <w:lang w:val="en-US" w:eastAsia="zh-CN"/>
        </w:rPr>
      </w:pPr>
      <w:r>
        <w:rPr>
          <w:rFonts w:ascii="Arial" w:hAnsi="Arial" w:eastAsia="Calibri" w:cs="Arial"/>
          <w:i/>
          <w:sz w:val="22"/>
          <w:szCs w:val="22"/>
        </w:rPr>
        <w:t>Abstract: This contribution proposes a new use case for</w:t>
      </w:r>
      <w:r>
        <w:rPr>
          <w:rFonts w:hint="eastAsia" w:ascii="Arial" w:hAnsi="Arial" w:eastAsia="宋体" w:cs="Arial"/>
          <w:i/>
          <w:sz w:val="22"/>
          <w:szCs w:val="22"/>
          <w:lang w:val="en-US" w:eastAsia="zh-CN"/>
        </w:rPr>
        <w:t xml:space="preserve"> FS_EnergyServ_ph2 in which energy efficient data delivery via selected time and RAT are considered.  </w:t>
      </w:r>
    </w:p>
    <w:p>
      <w:pPr>
        <w:pStyle w:val="68"/>
        <w:outlineLvl w:val="0"/>
        <w:rPr>
          <w:b/>
        </w:rPr>
      </w:pPr>
      <w:r>
        <w:rPr>
          <w:b/>
        </w:rPr>
        <w:t>1. Introduction</w:t>
      </w:r>
    </w:p>
    <w:p>
      <w:r>
        <w:t>Please read the use case below.</w:t>
      </w:r>
    </w:p>
    <w:p>
      <w:pPr>
        <w:pStyle w:val="68"/>
        <w:outlineLvl w:val="0"/>
        <w:rPr>
          <w:b/>
          <w:lang w:val="en-US"/>
        </w:rPr>
      </w:pPr>
      <w:r>
        <w:rPr>
          <w:b/>
          <w:lang w:val="en-US"/>
        </w:rPr>
        <w:t>2. Reason for Change</w:t>
      </w:r>
    </w:p>
    <w:p>
      <w:pPr>
        <w:rPr>
          <w:rFonts w:hint="eastAsia" w:eastAsia="宋体"/>
          <w:lang w:val="en-US" w:eastAsia="zh-CN"/>
        </w:rPr>
      </w:pPr>
      <w:r>
        <w:rPr>
          <w:lang w:val="en-US"/>
        </w:rPr>
        <w:t xml:space="preserve">This is a new use case related to </w:t>
      </w:r>
      <w:r>
        <w:rPr>
          <w:rFonts w:hint="eastAsia" w:eastAsia="等线"/>
          <w:lang w:val="en-US" w:eastAsia="zh-CN"/>
        </w:rPr>
        <w:t xml:space="preserve">energy efficient data delivery </w:t>
      </w:r>
      <w:r>
        <w:rPr>
          <w:lang w:val="en-US"/>
        </w:rPr>
        <w:t>for the FS_</w:t>
      </w:r>
      <w:r>
        <w:rPr>
          <w:rFonts w:hint="eastAsia" w:eastAsia="宋体"/>
          <w:lang w:val="en-US" w:eastAsia="zh-CN"/>
        </w:rPr>
        <w:t>EnergyServ_ph2</w:t>
      </w:r>
      <w:r>
        <w:rPr>
          <w:rFonts w:hint="eastAsia" w:ascii="Arial" w:hAnsi="Arial" w:eastAsia="等线" w:cs="Arial"/>
          <w:sz w:val="36"/>
          <w:szCs w:val="36"/>
          <w:lang w:eastAsia="zh-CN"/>
        </w:rPr>
        <w:t xml:space="preserve"> </w:t>
      </w:r>
      <w:r>
        <w:rPr>
          <w:lang w:val="en-US"/>
        </w:rPr>
        <w:t>study</w:t>
      </w:r>
      <w:r>
        <w:rPr>
          <w:rFonts w:hint="eastAsia" w:eastAsia="宋体"/>
          <w:lang w:val="en-US" w:eastAsia="zh-CN"/>
        </w:rPr>
        <w:t>.</w:t>
      </w:r>
    </w:p>
    <w:p>
      <w:pPr>
        <w:pStyle w:val="68"/>
        <w:outlineLvl w:val="0"/>
        <w:rPr>
          <w:b/>
        </w:rPr>
      </w:pPr>
      <w:r>
        <w:rPr>
          <w:b/>
        </w:rPr>
        <w:t>3. Conclusions</w:t>
      </w:r>
    </w:p>
    <w:p>
      <w:pPr>
        <w:rPr>
          <w:rFonts w:hint="default" w:eastAsia="宋体"/>
          <w:lang w:val="en-US" w:eastAsia="zh-CN"/>
        </w:rPr>
      </w:pPr>
      <w:r>
        <w:rPr>
          <w:rFonts w:hint="eastAsia" w:eastAsia="宋体"/>
          <w:lang w:val="en-US" w:eastAsia="zh-CN"/>
        </w:rPr>
        <w:t>None.</w:t>
      </w:r>
    </w:p>
    <w:p>
      <w:pPr>
        <w:pStyle w:val="68"/>
        <w:outlineLvl w:val="0"/>
        <w:rPr>
          <w:b/>
        </w:rPr>
      </w:pPr>
      <w:r>
        <w:rPr>
          <w:b/>
        </w:rPr>
        <w:t>4. Proposal</w:t>
      </w:r>
    </w:p>
    <w:p>
      <w:pPr>
        <w:rPr>
          <w:lang w:val="en-US"/>
        </w:rPr>
      </w:pPr>
      <w:r>
        <w:rPr>
          <w:lang w:val="en-US"/>
        </w:rPr>
        <w:t>It is proposed that the following changes to 3GPP TR 22.88</w:t>
      </w:r>
      <w:r>
        <w:rPr>
          <w:rFonts w:hint="eastAsia" w:eastAsia="宋体"/>
          <w:lang w:val="en-US" w:eastAsia="zh-CN"/>
        </w:rPr>
        <w:t>3</w:t>
      </w:r>
      <w:r>
        <w:rPr>
          <w:lang w:val="en-US"/>
        </w:rPr>
        <w:t xml:space="preserve"> be agreed upon.</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lang w:val="en-US"/>
        </w:rPr>
        <w:t>* * *Start of Change (All new text)* * * *</w:t>
      </w:r>
    </w:p>
    <w:p>
      <w:pPr>
        <w:pStyle w:val="3"/>
        <w:rPr>
          <w:rFonts w:hint="default" w:eastAsia="宋体"/>
          <w:lang w:val="en-US" w:eastAsia="zh-CN"/>
        </w:rPr>
      </w:pPr>
      <w:r>
        <w:rPr>
          <w:rFonts w:hint="eastAsia" w:eastAsia="宋体"/>
          <w:lang w:val="en-US" w:eastAsia="zh-CN"/>
        </w:rPr>
        <w:t>5</w:t>
      </w:r>
      <w:r>
        <w:t>.</w:t>
      </w:r>
      <w:r>
        <w:rPr>
          <w:rFonts w:hint="eastAsia" w:eastAsia="宋体"/>
          <w:lang w:val="en-US" w:eastAsia="zh-CN"/>
        </w:rPr>
        <w:t>y</w:t>
      </w:r>
      <w:r>
        <w:tab/>
      </w:r>
      <w:r>
        <w:t xml:space="preserve">Use case on </w:t>
      </w:r>
      <w:r>
        <w:rPr>
          <w:rFonts w:hint="eastAsia" w:eastAsia="宋体"/>
          <w:lang w:val="en-US" w:eastAsia="zh-CN"/>
        </w:rPr>
        <w:t xml:space="preserve">energy </w:t>
      </w:r>
      <w:r>
        <w:rPr>
          <w:rFonts w:hint="eastAsia" w:eastAsia="宋体"/>
          <w:highlight w:val="none"/>
          <w:lang w:val="en-US" w:eastAsia="zh-CN"/>
        </w:rPr>
        <w:t>efficient data delivery</w:t>
      </w:r>
    </w:p>
    <w:p>
      <w:pPr>
        <w:pStyle w:val="4"/>
      </w:pPr>
      <w:bookmarkStart w:id="0" w:name="_Toc355779204"/>
      <w:bookmarkEnd w:id="0"/>
      <w:bookmarkStart w:id="1" w:name="_Toc354586742"/>
      <w:bookmarkEnd w:id="1"/>
      <w:bookmarkStart w:id="2" w:name="_Toc354590101"/>
      <w:bookmarkEnd w:id="2"/>
      <w:r>
        <w:rPr>
          <w:rFonts w:hint="eastAsia" w:eastAsia="宋体"/>
          <w:lang w:val="en-US" w:eastAsia="zh-CN"/>
        </w:rPr>
        <w:t>5</w:t>
      </w:r>
      <w:r>
        <w:t>.</w:t>
      </w:r>
      <w:r>
        <w:rPr>
          <w:rFonts w:hint="eastAsia" w:eastAsia="宋体"/>
          <w:lang w:val="en-US" w:eastAsia="zh-CN"/>
        </w:rPr>
        <w:t>y</w:t>
      </w:r>
      <w:r>
        <w:t>.1</w:t>
      </w:r>
      <w:r>
        <w:tab/>
      </w:r>
      <w:r>
        <w:rPr>
          <w:rFonts w:hint="eastAsia" w:eastAsia="宋体"/>
          <w:lang w:val="en-US" w:eastAsia="zh-CN"/>
        </w:rPr>
        <w:t xml:space="preserve"> </w:t>
      </w:r>
      <w:r>
        <w:t>Description</w:t>
      </w:r>
    </w:p>
    <w:p>
      <w:pPr>
        <w:jc w:val="both"/>
        <w:rPr>
          <w:rFonts w:hint="eastAsia"/>
          <w:highlight w:val="none"/>
          <w:lang w:val="en-US" w:eastAsia="zh-CN"/>
        </w:rPr>
      </w:pPr>
      <w:r>
        <w:rPr>
          <w:rFonts w:hint="default" w:ascii="Times New Roman" w:hAnsi="Times New Roman" w:eastAsia="Helvetica" w:cs="Times New Roman"/>
          <w:i w:val="0"/>
          <w:caps w:val="0"/>
          <w:color w:val="000000"/>
          <w:spacing w:val="0"/>
          <w:sz w:val="21"/>
          <w:szCs w:val="21"/>
          <w:shd w:val="clear" w:fill="FFFFFF"/>
        </w:rPr>
        <w:t xml:space="preserve">Minimizing grid energy consumption by utilizing the </w:t>
      </w:r>
      <w:r>
        <w:rPr>
          <w:rFonts w:hint="eastAsia" w:eastAsia="宋体" w:cs="Times New Roman"/>
          <w:i w:val="0"/>
          <w:caps w:val="0"/>
          <w:color w:val="000000"/>
          <w:spacing w:val="0"/>
          <w:sz w:val="21"/>
          <w:szCs w:val="21"/>
          <w:shd w:val="clear" w:fill="FFFFFF"/>
          <w:lang w:val="en-US" w:eastAsia="zh-CN"/>
        </w:rPr>
        <w:t>renewable</w:t>
      </w:r>
      <w:r>
        <w:rPr>
          <w:rFonts w:hint="default" w:ascii="Times New Roman" w:hAnsi="Times New Roman" w:eastAsia="Helvetica" w:cs="Times New Roman"/>
          <w:i w:val="0"/>
          <w:caps w:val="0"/>
          <w:color w:val="000000"/>
          <w:spacing w:val="0"/>
          <w:sz w:val="21"/>
          <w:szCs w:val="21"/>
          <w:shd w:val="clear" w:fill="FFFFFF"/>
        </w:rPr>
        <w:t xml:space="preserve"> energy</w:t>
      </w:r>
      <w:r>
        <w:rPr>
          <w:rFonts w:hint="eastAsia" w:eastAsia="宋体" w:cs="Times New Roman"/>
          <w:i w:val="0"/>
          <w:caps w:val="0"/>
          <w:color w:val="000000"/>
          <w:spacing w:val="0"/>
          <w:sz w:val="21"/>
          <w:szCs w:val="21"/>
          <w:shd w:val="clear" w:fill="FFFFFF"/>
          <w:lang w:val="en-US" w:eastAsia="zh-CN"/>
        </w:rPr>
        <w:t xml:space="preserve"> (e.g. solar, wind, ocean, reivers, etc)</w:t>
      </w:r>
      <w:r>
        <w:rPr>
          <w:rFonts w:hint="default" w:ascii="Times New Roman" w:hAnsi="Times New Roman" w:eastAsia="Helvetica" w:cs="Times New Roman"/>
          <w:i w:val="0"/>
          <w:caps w:val="0"/>
          <w:color w:val="000000"/>
          <w:spacing w:val="0"/>
          <w:sz w:val="21"/>
          <w:szCs w:val="21"/>
          <w:shd w:val="clear" w:fill="FFFFFF"/>
        </w:rPr>
        <w:t xml:space="preserve"> will make the network environmentally friendly</w:t>
      </w:r>
      <w:r>
        <w:rPr>
          <w:rFonts w:hint="eastAsia" w:eastAsia="宋体" w:cs="Times New Roman"/>
          <w:i w:val="0"/>
          <w:caps w:val="0"/>
          <w:color w:val="000000"/>
          <w:spacing w:val="0"/>
          <w:sz w:val="21"/>
          <w:szCs w:val="21"/>
          <w:shd w:val="clear" w:fill="FFFFFF"/>
          <w:lang w:val="en-US" w:eastAsia="zh-CN"/>
        </w:rPr>
        <w:t>. However,</w:t>
      </w:r>
      <w:r>
        <w:rPr>
          <w:rFonts w:hint="default" w:ascii="Times New Roman" w:hAnsi="Times New Roman" w:eastAsia="Helvetica" w:cs="Times New Roman"/>
          <w:i w:val="0"/>
          <w:caps w:val="0"/>
          <w:color w:val="000000"/>
          <w:spacing w:val="0"/>
          <w:sz w:val="21"/>
          <w:szCs w:val="21"/>
          <w:shd w:val="clear" w:fill="FFFFFF"/>
        </w:rPr>
        <w:t xml:space="preserve"> </w:t>
      </w:r>
      <w:r>
        <w:rPr>
          <w:rFonts w:hint="eastAsia" w:eastAsia="宋体" w:cs="Times New Roman"/>
          <w:i w:val="0"/>
          <w:caps w:val="0"/>
          <w:color w:val="000000"/>
          <w:spacing w:val="0"/>
          <w:sz w:val="21"/>
          <w:szCs w:val="21"/>
          <w:shd w:val="clear" w:fill="FFFFFF"/>
          <w:lang w:val="en-US" w:eastAsia="zh-CN"/>
        </w:rPr>
        <w:t xml:space="preserve">renewable energy can be affected by environmental, seasonal and daily cycles. Therefore, the renewable </w:t>
      </w:r>
      <w:r>
        <w:rPr>
          <w:rFonts w:hint="eastAsia" w:eastAsia="宋体" w:cs="Times New Roman"/>
          <w:i w:val="0"/>
          <w:caps w:val="0"/>
          <w:color w:val="000000"/>
          <w:spacing w:val="0"/>
          <w:sz w:val="21"/>
          <w:szCs w:val="21"/>
          <w:highlight w:val="none"/>
          <w:shd w:val="clear" w:fill="FFFFFF"/>
          <w:lang w:val="en-US" w:eastAsia="zh-CN"/>
        </w:rPr>
        <w:t>e</w:t>
      </w:r>
      <w:r>
        <w:rPr>
          <w:highlight w:val="none"/>
          <w:lang w:eastAsia="zh-CN"/>
        </w:rPr>
        <w:t>nergy availability for network elements and functions may be intermittent.</w:t>
      </w:r>
      <w:r>
        <w:rPr>
          <w:rFonts w:hint="eastAsia"/>
          <w:highlight w:val="none"/>
          <w:lang w:val="en-US" w:eastAsia="zh-CN"/>
        </w:rPr>
        <w:t xml:space="preserve"> </w:t>
      </w:r>
    </w:p>
    <w:p>
      <w:pPr>
        <w:jc w:val="both"/>
        <w:rPr>
          <w:rFonts w:hint="default"/>
          <w:highlight w:val="none"/>
          <w:lang w:val="en-US" w:eastAsia="zh-CN"/>
        </w:rPr>
      </w:pPr>
      <w:r>
        <w:rPr>
          <w:rFonts w:hint="eastAsia"/>
          <w:highlight w:val="none"/>
          <w:lang w:val="en-US" w:eastAsia="zh-CN"/>
        </w:rPr>
        <w:t>On the other hand, for some non real-time services(e.g. downloading of video or image recognition APP, etc.), the users are not so sensitive to delay. For example, user may set a tolerable time window for the non real-time data delivery and it is feasible for the network to deliver the non real-time data to user at anytime before the deadline. From the perspective of energy saving, the 5G network may decide the transmission strategy, i.e. when to deliver the data for users. For example, the non real-time service may be delivered to user when renewable energy is available</w:t>
      </w:r>
      <w:r>
        <w:rPr>
          <w:rFonts w:hint="eastAsia" w:eastAsia="微软雅黑" w:cs="Times New Roman"/>
          <w:i w:val="0"/>
          <w:caps w:val="0"/>
          <w:color w:val="auto"/>
          <w:spacing w:val="0"/>
          <w:sz w:val="21"/>
          <w:szCs w:val="21"/>
          <w:highlight w:val="none"/>
          <w:lang w:val="en-US" w:eastAsia="zh-CN"/>
        </w:rPr>
        <w:t xml:space="preserve">. In addition to NR, renewable energy may be available for LTE and WiFi as well. In this case, different RATs can be considered for deliver the non real-time data traffic. </w:t>
      </w:r>
    </w:p>
    <w:p>
      <w:pPr>
        <w:jc w:val="both"/>
        <w:rPr>
          <w:color w:val="000000"/>
          <w:highlight w:val="none"/>
          <w:lang w:val="en-US" w:eastAsia="zh-CN"/>
        </w:rPr>
      </w:pPr>
      <w:r>
        <w:rPr>
          <w:rFonts w:eastAsia="Calibri"/>
          <w:highlight w:val="none"/>
        </w:rPr>
        <w:t xml:space="preserve">In the following use case, </w:t>
      </w:r>
      <w:r>
        <w:rPr>
          <w:rFonts w:hint="eastAsia" w:eastAsia="宋体"/>
          <w:highlight w:val="none"/>
          <w:lang w:val="en-US" w:eastAsia="zh-CN"/>
        </w:rPr>
        <w:t>subscriber may specify the preference of renewable energy and the tolerant time period for non real-time data services delivery. By taking these information</w:t>
      </w:r>
      <w:r>
        <w:rPr>
          <w:rFonts w:hint="eastAsia" w:eastAsia="宋体"/>
          <w:color w:val="000000"/>
          <w:highlight w:val="none"/>
          <w:lang w:val="en-US" w:eastAsia="zh-CN"/>
        </w:rPr>
        <w:t xml:space="preserve"> into account</w:t>
      </w:r>
      <w:r>
        <w:rPr>
          <w:rFonts w:eastAsia="宋体"/>
          <w:color w:val="000000"/>
          <w:highlight w:val="none"/>
          <w:lang w:val="en-US" w:eastAsia="zh-CN"/>
        </w:rPr>
        <w:t xml:space="preserve">, the </w:t>
      </w:r>
      <w:r>
        <w:rPr>
          <w:rFonts w:hint="eastAsia" w:eastAsia="宋体"/>
          <w:color w:val="000000"/>
          <w:highlight w:val="none"/>
          <w:lang w:val="en-US" w:eastAsia="zh-CN"/>
        </w:rPr>
        <w:t>5G network</w:t>
      </w:r>
      <w:r>
        <w:rPr>
          <w:rFonts w:eastAsia="宋体"/>
          <w:color w:val="000000"/>
          <w:highlight w:val="none"/>
          <w:lang w:val="en-US" w:eastAsia="zh-CN"/>
        </w:rPr>
        <w:t xml:space="preserve"> </w:t>
      </w:r>
      <w:r>
        <w:rPr>
          <w:rFonts w:hint="eastAsia" w:eastAsia="宋体"/>
          <w:color w:val="000000"/>
          <w:highlight w:val="none"/>
          <w:lang w:val="en-US" w:eastAsia="zh-CN"/>
        </w:rPr>
        <w:t>may</w:t>
      </w:r>
      <w:r>
        <w:rPr>
          <w:rFonts w:eastAsia="宋体"/>
          <w:color w:val="000000"/>
          <w:highlight w:val="none"/>
          <w:lang w:val="en-US" w:eastAsia="zh-CN"/>
        </w:rPr>
        <w:t xml:space="preserve"> </w:t>
      </w:r>
      <w:r>
        <w:rPr>
          <w:rFonts w:hint="eastAsia" w:eastAsia="宋体"/>
          <w:color w:val="000000"/>
          <w:highlight w:val="none"/>
          <w:lang w:val="en-US" w:eastAsia="zh-CN"/>
        </w:rPr>
        <w:t xml:space="preserve">decide to initiate the non real-time data transmission for subscriber when the renewable energy is available, no matter which RAT it uses. </w:t>
      </w:r>
      <w:r>
        <w:rPr>
          <w:rFonts w:hint="eastAsia" w:eastAsia="宋体"/>
          <w:highlight w:val="none"/>
          <w:lang w:val="en-US" w:eastAsia="zh-CN"/>
        </w:rPr>
        <w:t xml:space="preserve"> </w:t>
      </w:r>
      <w:r>
        <w:rPr>
          <w:rFonts w:hint="eastAsia" w:eastAsia="PMingLiU"/>
          <w:highlight w:val="none"/>
          <w:lang w:eastAsia="zh-TW"/>
        </w:rPr>
        <w:t xml:space="preserve"> </w:t>
      </w:r>
    </w:p>
    <w:p>
      <w:pPr>
        <w:pStyle w:val="4"/>
      </w:pPr>
      <w:bookmarkStart w:id="3" w:name="_Toc355779205"/>
      <w:bookmarkEnd w:id="3"/>
      <w:bookmarkStart w:id="4" w:name="_Toc354590102"/>
      <w:bookmarkEnd w:id="4"/>
      <w:bookmarkStart w:id="5" w:name="_Toc354586743"/>
      <w:bookmarkEnd w:id="5"/>
      <w:r>
        <w:rPr>
          <w:rFonts w:hint="eastAsia" w:eastAsia="宋体"/>
          <w:lang w:val="en-US" w:eastAsia="zh-CN"/>
        </w:rPr>
        <w:t>5</w:t>
      </w:r>
      <w:r>
        <w:t>.</w:t>
      </w:r>
      <w:r>
        <w:rPr>
          <w:rFonts w:hint="eastAsia" w:eastAsia="宋体"/>
          <w:lang w:val="en-US" w:eastAsia="zh-CN"/>
        </w:rPr>
        <w:t>y</w:t>
      </w:r>
      <w:r>
        <w:t>.2</w:t>
      </w:r>
      <w:r>
        <w:tab/>
      </w:r>
      <w:r>
        <w:rPr>
          <w:rFonts w:hint="eastAsia" w:eastAsia="宋体"/>
          <w:lang w:val="en-US" w:eastAsia="zh-CN"/>
        </w:rPr>
        <w:t xml:space="preserve"> </w:t>
      </w:r>
      <w:r>
        <w:t>Pre-conditions</w:t>
      </w:r>
    </w:p>
    <w:p>
      <w:r>
        <w:rPr>
          <w:rFonts w:hint="eastAsia" w:eastAsia="宋体"/>
          <w:lang w:val="en-US" w:eastAsia="zh-CN"/>
        </w:rPr>
        <w:t xml:space="preserve">Maggie </w:t>
      </w:r>
      <w:r>
        <w:t>receives 5G service from the mobile network operator A.</w:t>
      </w:r>
    </w:p>
    <w:p>
      <w:pPr>
        <w:jc w:val="both"/>
        <w:rPr>
          <w:sz w:val="20"/>
          <w:szCs w:val="20"/>
          <w:lang w:val="en-US"/>
        </w:rPr>
      </w:pPr>
      <w:r>
        <w:rPr>
          <w:sz w:val="20"/>
          <w:szCs w:val="20"/>
        </w:rPr>
        <w:t xml:space="preserve">The 5G </w:t>
      </w:r>
      <w:r>
        <w:rPr>
          <w:rFonts w:hint="eastAsia" w:eastAsia="宋体"/>
          <w:sz w:val="20"/>
          <w:szCs w:val="20"/>
          <w:lang w:val="en-US" w:eastAsia="zh-CN"/>
        </w:rPr>
        <w:t>network</w:t>
      </w:r>
      <w:r>
        <w:rPr>
          <w:sz w:val="20"/>
          <w:szCs w:val="20"/>
        </w:rPr>
        <w:t xml:space="preserve"> operated by operator A is powered by both </w:t>
      </w:r>
      <w:r>
        <w:rPr>
          <w:rFonts w:hint="eastAsia" w:eastAsia="宋体"/>
          <w:sz w:val="20"/>
          <w:szCs w:val="20"/>
          <w:lang w:val="en-US" w:eastAsia="zh-CN"/>
        </w:rPr>
        <w:t>renewable</w:t>
      </w:r>
      <w:r>
        <w:rPr>
          <w:sz w:val="20"/>
          <w:szCs w:val="20"/>
        </w:rPr>
        <w:t xml:space="preserve"> energy</w:t>
      </w:r>
      <w:r>
        <w:rPr>
          <w:rFonts w:hint="eastAsia" w:eastAsia="宋体"/>
          <w:sz w:val="20"/>
          <w:szCs w:val="20"/>
          <w:lang w:val="en-US" w:eastAsia="zh-CN"/>
        </w:rPr>
        <w:t xml:space="preserve"> </w:t>
      </w:r>
      <w:r>
        <w:rPr>
          <w:sz w:val="20"/>
          <w:szCs w:val="20"/>
        </w:rPr>
        <w:t>and non-</w:t>
      </w:r>
      <w:r>
        <w:rPr>
          <w:rFonts w:hint="eastAsia" w:eastAsia="宋体"/>
          <w:sz w:val="20"/>
          <w:szCs w:val="20"/>
          <w:lang w:val="en-US" w:eastAsia="zh-CN"/>
        </w:rPr>
        <w:t>renewable</w:t>
      </w:r>
      <w:r>
        <w:rPr>
          <w:sz w:val="20"/>
          <w:szCs w:val="20"/>
        </w:rPr>
        <w:t xml:space="preserve"> energy. </w:t>
      </w:r>
      <w:r>
        <w:rPr>
          <w:rFonts w:hint="eastAsia" w:eastAsia="宋体"/>
          <w:sz w:val="20"/>
          <w:szCs w:val="20"/>
          <w:lang w:val="en-US" w:eastAsia="zh-CN"/>
        </w:rPr>
        <w:t xml:space="preserve">The availability of </w:t>
      </w:r>
      <w:r>
        <w:rPr>
          <w:rFonts w:hint="eastAsia" w:eastAsia="宋体" w:cs="Times New Roman"/>
          <w:i w:val="0"/>
          <w:caps w:val="0"/>
          <w:color w:val="000000"/>
          <w:spacing w:val="0"/>
          <w:sz w:val="20"/>
          <w:szCs w:val="20"/>
          <w:shd w:val="clear" w:fill="FFFFFF"/>
          <w:lang w:val="en-US" w:eastAsia="zh-CN"/>
        </w:rPr>
        <w:t xml:space="preserve">renewable </w:t>
      </w:r>
      <w:r>
        <w:rPr>
          <w:rFonts w:hint="eastAsia" w:eastAsia="宋体" w:cs="Times New Roman"/>
          <w:i w:val="0"/>
          <w:caps w:val="0"/>
          <w:color w:val="000000"/>
          <w:spacing w:val="0"/>
          <w:sz w:val="20"/>
          <w:szCs w:val="20"/>
          <w:highlight w:val="none"/>
          <w:shd w:val="clear" w:fill="FFFFFF"/>
          <w:lang w:val="en-US" w:eastAsia="zh-CN"/>
        </w:rPr>
        <w:t>e</w:t>
      </w:r>
      <w:r>
        <w:rPr>
          <w:sz w:val="20"/>
          <w:szCs w:val="20"/>
          <w:highlight w:val="none"/>
          <w:lang w:eastAsia="zh-CN"/>
        </w:rPr>
        <w:t>nergy for network elements and functions may be intermittent</w:t>
      </w:r>
      <w:r>
        <w:rPr>
          <w:rFonts w:hint="eastAsia" w:eastAsia="宋体"/>
          <w:sz w:val="20"/>
          <w:szCs w:val="20"/>
          <w:lang w:val="en-US" w:eastAsia="zh-CN"/>
        </w:rPr>
        <w:t xml:space="preserve">. </w:t>
      </w:r>
    </w:p>
    <w:p>
      <w:pPr>
        <w:jc w:val="both"/>
        <w:rPr>
          <w:highlight w:val="none"/>
        </w:rPr>
      </w:pPr>
      <w:r>
        <w:rPr>
          <w:highlight w:val="none"/>
        </w:rPr>
        <w:t xml:space="preserve">The operator A offers a “Green Comm.” service. That means </w:t>
      </w:r>
      <w:r>
        <w:rPr>
          <w:rFonts w:eastAsia="宋体"/>
          <w:color w:val="000000"/>
          <w:highlight w:val="none"/>
          <w:lang w:val="en-US" w:eastAsia="zh-CN"/>
        </w:rPr>
        <w:t>the 5G system</w:t>
      </w:r>
      <w:r>
        <w:rPr>
          <w:rFonts w:eastAsia="Calibri"/>
          <w:highlight w:val="none"/>
        </w:rPr>
        <w:t xml:space="preserve"> </w:t>
      </w:r>
      <w:r>
        <w:rPr>
          <w:rFonts w:hint="eastAsia" w:eastAsia="宋体"/>
          <w:highlight w:val="none"/>
          <w:lang w:val="en-US" w:eastAsia="zh-CN"/>
        </w:rPr>
        <w:t xml:space="preserve">can </w:t>
      </w:r>
      <w:r>
        <w:rPr>
          <w:rFonts w:hint="eastAsia" w:eastAsia="宋体"/>
          <w:color w:val="000000"/>
          <w:highlight w:val="none"/>
          <w:lang w:val="en-US" w:eastAsia="zh-CN"/>
        </w:rPr>
        <w:t>decide the transmission strategy (e.g.</w:t>
      </w:r>
      <w:r>
        <w:rPr>
          <w:rFonts w:hint="eastAsia"/>
          <w:highlight w:val="none"/>
          <w:lang w:val="en-US" w:eastAsia="zh-CN"/>
        </w:rPr>
        <w:t xml:space="preserve"> when and which RAT)</w:t>
      </w:r>
      <w:r>
        <w:rPr>
          <w:rFonts w:hint="eastAsia" w:eastAsia="宋体"/>
          <w:color w:val="000000"/>
          <w:highlight w:val="none"/>
          <w:lang w:val="en-US" w:eastAsia="zh-CN"/>
        </w:rPr>
        <w:t xml:space="preserve"> for the non-real time data delivery of UE for sustainable and energy saving purpose, once the</w:t>
      </w:r>
      <w:r>
        <w:rPr>
          <w:highlight w:val="none"/>
        </w:rPr>
        <w:t xml:space="preserve"> “Green Comm.”  service is subscribed </w:t>
      </w:r>
      <w:r>
        <w:rPr>
          <w:rFonts w:eastAsia="宋体"/>
          <w:highlight w:val="none"/>
          <w:lang w:eastAsia="zh-CN"/>
        </w:rPr>
        <w:t>by</w:t>
      </w:r>
      <w:r>
        <w:rPr>
          <w:rFonts w:hint="eastAsia" w:eastAsia="宋体"/>
          <w:highlight w:val="none"/>
          <w:lang w:val="en-US" w:eastAsia="zh-CN"/>
        </w:rPr>
        <w:t xml:space="preserve"> </w:t>
      </w:r>
      <w:r>
        <w:rPr>
          <w:rFonts w:hint="default" w:eastAsia="宋体"/>
          <w:highlight w:val="none"/>
          <w:lang w:val="en-US" w:eastAsia="zh-CN"/>
        </w:rPr>
        <w:t>a user</w:t>
      </w:r>
      <w:r>
        <w:rPr>
          <w:highlight w:val="none"/>
        </w:rPr>
        <w:t xml:space="preserve">. </w:t>
      </w:r>
    </w:p>
    <w:p>
      <w:pPr>
        <w:jc w:val="both"/>
        <w:rPr>
          <w:highlight w:val="none"/>
        </w:rPr>
      </w:pPr>
      <w:r>
        <w:rPr>
          <w:rFonts w:hint="eastAsia" w:eastAsia="宋体"/>
          <w:highlight w:val="none"/>
          <w:lang w:val="en-US" w:eastAsia="zh-CN"/>
        </w:rPr>
        <w:t>Maggie</w:t>
      </w:r>
      <w:r>
        <w:rPr>
          <w:highlight w:val="none"/>
        </w:rPr>
        <w:t xml:space="preserve"> loves our planet, so she subscribes the “Green Comm.” service which </w:t>
      </w:r>
      <w:bookmarkStart w:id="6" w:name="_Hlk134628827"/>
      <w:r>
        <w:rPr>
          <w:highlight w:val="none"/>
        </w:rPr>
        <w:t xml:space="preserve">utilize </w:t>
      </w:r>
      <w:r>
        <w:rPr>
          <w:rFonts w:hint="eastAsia" w:eastAsia="宋体"/>
          <w:highlight w:val="none"/>
          <w:lang w:val="en-US" w:eastAsia="zh-CN"/>
        </w:rPr>
        <w:t>renewable</w:t>
      </w:r>
      <w:r>
        <w:rPr>
          <w:highlight w:val="none"/>
        </w:rPr>
        <w:t xml:space="preserve"> energy </w:t>
      </w:r>
      <w:r>
        <w:rPr>
          <w:rFonts w:hint="eastAsia" w:eastAsia="宋体"/>
          <w:highlight w:val="none"/>
          <w:lang w:val="en-US" w:eastAsia="zh-CN"/>
        </w:rPr>
        <w:t xml:space="preserve">as much </w:t>
      </w:r>
      <w:r>
        <w:rPr>
          <w:highlight w:val="none"/>
        </w:rPr>
        <w:t>as possible</w:t>
      </w:r>
      <w:bookmarkEnd w:id="6"/>
      <w:r>
        <w:rPr>
          <w:highlight w:val="none"/>
        </w:rPr>
        <w:t xml:space="preserve">. </w:t>
      </w:r>
    </w:p>
    <w:p>
      <w:pPr>
        <w:pStyle w:val="4"/>
        <w:rPr>
          <w:highlight w:val="none"/>
        </w:rPr>
      </w:pPr>
      <w:bookmarkStart w:id="7" w:name="_Toc355779206"/>
      <w:bookmarkEnd w:id="7"/>
      <w:bookmarkStart w:id="8" w:name="_Toc354590103"/>
      <w:bookmarkEnd w:id="8"/>
      <w:bookmarkStart w:id="9" w:name="_Toc354586744"/>
      <w:bookmarkEnd w:id="9"/>
      <w:r>
        <w:rPr>
          <w:rFonts w:hint="eastAsia" w:eastAsia="宋体"/>
          <w:highlight w:val="none"/>
          <w:lang w:val="en-US" w:eastAsia="zh-CN"/>
        </w:rPr>
        <w:t>5</w:t>
      </w:r>
      <w:r>
        <w:rPr>
          <w:highlight w:val="none"/>
        </w:rPr>
        <w:t>.</w:t>
      </w:r>
      <w:r>
        <w:rPr>
          <w:rFonts w:hint="eastAsia" w:eastAsia="宋体"/>
          <w:highlight w:val="none"/>
          <w:lang w:val="en-US" w:eastAsia="zh-CN"/>
        </w:rPr>
        <w:t>y</w:t>
      </w:r>
      <w:r>
        <w:rPr>
          <w:highlight w:val="none"/>
        </w:rPr>
        <w:t>.3</w:t>
      </w:r>
      <w:r>
        <w:rPr>
          <w:highlight w:val="none"/>
        </w:rPr>
        <w:tab/>
      </w:r>
      <w:r>
        <w:rPr>
          <w:rFonts w:hint="eastAsia" w:eastAsia="宋体"/>
          <w:highlight w:val="none"/>
          <w:lang w:val="en-US" w:eastAsia="zh-CN"/>
        </w:rPr>
        <w:t xml:space="preserve"> </w:t>
      </w:r>
      <w:r>
        <w:rPr>
          <w:highlight w:val="none"/>
        </w:rPr>
        <w:t>Service Flows</w:t>
      </w:r>
    </w:p>
    <w:p>
      <w:pPr>
        <w:numPr>
          <w:ilvl w:val="0"/>
          <w:numId w:val="1"/>
        </w:numPr>
        <w:jc w:val="both"/>
        <w:rPr>
          <w:highlight w:val="none"/>
        </w:rPr>
      </w:pPr>
      <w:r>
        <w:rPr>
          <w:rFonts w:eastAsia="宋体"/>
          <w:highlight w:val="none"/>
          <w:lang w:val="en-US" w:eastAsia="zh-CN"/>
        </w:rPr>
        <w:t xml:space="preserve">Maggie </w:t>
      </w:r>
      <w:r>
        <w:rPr>
          <w:rFonts w:hint="eastAsia" w:eastAsia="宋体"/>
          <w:highlight w:val="none"/>
          <w:lang w:val="en-US" w:eastAsia="zh-CN"/>
        </w:rPr>
        <w:t>plans</w:t>
      </w:r>
      <w:r>
        <w:rPr>
          <w:rFonts w:eastAsia="宋体"/>
          <w:highlight w:val="none"/>
          <w:lang w:val="en-US" w:eastAsia="zh-CN"/>
        </w:rPr>
        <w:t xml:space="preserve"> to </w:t>
      </w:r>
      <w:r>
        <w:rPr>
          <w:rFonts w:hint="eastAsia" w:eastAsia="宋体"/>
          <w:highlight w:val="none"/>
          <w:lang w:val="en-US" w:eastAsia="zh-CN"/>
        </w:rPr>
        <w:t xml:space="preserve">download video and updates the image recognition APP </w:t>
      </w:r>
      <w:r>
        <w:rPr>
          <w:rFonts w:eastAsia="宋体"/>
          <w:highlight w:val="none"/>
          <w:lang w:val="en-US" w:eastAsia="zh-CN"/>
        </w:rPr>
        <w:t>through the “Green Comm.”</w:t>
      </w:r>
      <w:r>
        <w:rPr>
          <w:rFonts w:hint="eastAsia" w:eastAsia="宋体"/>
          <w:highlight w:val="none"/>
          <w:lang w:val="en-US" w:eastAsia="zh-CN"/>
        </w:rPr>
        <w:t xml:space="preserve"> on Friday</w:t>
      </w:r>
      <w:r>
        <w:rPr>
          <w:rFonts w:eastAsia="宋体"/>
          <w:highlight w:val="none"/>
          <w:lang w:val="en-US" w:eastAsia="zh-CN"/>
        </w:rPr>
        <w:t xml:space="preserve">. </w:t>
      </w:r>
      <w:r>
        <w:rPr>
          <w:rFonts w:hint="eastAsia" w:eastAsia="宋体"/>
          <w:highlight w:val="none"/>
          <w:lang w:val="en-US" w:eastAsia="zh-CN"/>
        </w:rPr>
        <w:t xml:space="preserve">Maggie sets a time period of one hour and one day for the video download and image recognition APP update respectively.  </w:t>
      </w:r>
    </w:p>
    <w:p>
      <w:pPr>
        <w:numPr>
          <w:ilvl w:val="0"/>
          <w:numId w:val="1"/>
        </w:numPr>
        <w:jc w:val="both"/>
        <w:rPr>
          <w:rFonts w:eastAsia="Times New Roman"/>
          <w:highlight w:val="none"/>
          <w:lang w:val="en-GB" w:eastAsia="en-US"/>
        </w:rPr>
      </w:pPr>
      <w:r>
        <w:rPr>
          <w:rFonts w:hint="eastAsia" w:eastAsia="宋体"/>
          <w:highlight w:val="none"/>
          <w:lang w:val="en-US" w:eastAsia="zh-CN"/>
        </w:rPr>
        <w:t>The network determines the time and RAT for the video and image recognition APP downloading</w:t>
      </w:r>
      <w:r>
        <w:rPr>
          <w:highlight w:val="none"/>
        </w:rPr>
        <w:t xml:space="preserve"> considering the</w:t>
      </w:r>
      <w:r>
        <w:rPr>
          <w:rFonts w:hint="eastAsia" w:eastAsia="宋体"/>
          <w:highlight w:val="none"/>
          <w:lang w:val="en-US" w:eastAsia="zh-CN"/>
        </w:rPr>
        <w:t xml:space="preserve"> availability of renewable energy and energy efficiency</w:t>
      </w:r>
      <w:r>
        <w:rPr>
          <w:rFonts w:eastAsia="宋体"/>
          <w:highlight w:val="none"/>
          <w:lang w:val="en-US" w:eastAsia="zh-CN"/>
        </w:rPr>
        <w:t xml:space="preserve">. </w:t>
      </w:r>
    </w:p>
    <w:p>
      <w:pPr>
        <w:numPr>
          <w:ilvl w:val="0"/>
          <w:numId w:val="1"/>
        </w:numPr>
        <w:jc w:val="both"/>
        <w:rPr>
          <w:highlight w:val="none"/>
        </w:rPr>
      </w:pPr>
      <w:r>
        <w:rPr>
          <w:rFonts w:hint="eastAsia" w:eastAsia="宋体"/>
          <w:highlight w:val="none"/>
          <w:lang w:val="en-US" w:eastAsia="zh-CN"/>
        </w:rPr>
        <w:t>Maggie</w:t>
      </w:r>
      <w:r>
        <w:rPr>
          <w:rFonts w:eastAsia="宋体"/>
          <w:highlight w:val="none"/>
          <w:lang w:val="en-US" w:eastAsia="zh-CN"/>
        </w:rPr>
        <w:t>’</w:t>
      </w:r>
      <w:r>
        <w:rPr>
          <w:rFonts w:hint="eastAsia" w:eastAsia="宋体"/>
          <w:highlight w:val="none"/>
          <w:lang w:val="en-US" w:eastAsia="zh-CN"/>
        </w:rPr>
        <w:t>s video is downloaded via WiFi immediately while the image recognition APP</w:t>
      </w:r>
      <w:r>
        <w:rPr>
          <w:rFonts w:eastAsia="宋体"/>
          <w:highlight w:val="none"/>
          <w:lang w:val="en-US" w:eastAsia="zh-CN"/>
        </w:rPr>
        <w:t xml:space="preserve"> is </w:t>
      </w:r>
      <w:r>
        <w:rPr>
          <w:rFonts w:hint="eastAsia" w:eastAsia="宋体"/>
          <w:highlight w:val="none"/>
          <w:lang w:val="en-US" w:eastAsia="zh-CN"/>
        </w:rPr>
        <w:t>down</w:t>
      </w:r>
      <w:r>
        <w:rPr>
          <w:rFonts w:eastAsia="宋体"/>
          <w:highlight w:val="none"/>
          <w:lang w:val="en-US" w:eastAsia="zh-CN"/>
        </w:rPr>
        <w:t xml:space="preserve">loaded </w:t>
      </w:r>
      <w:r>
        <w:rPr>
          <w:rFonts w:hint="eastAsia" w:eastAsia="宋体"/>
          <w:highlight w:val="none"/>
          <w:lang w:val="en-US" w:eastAsia="zh-CN"/>
        </w:rPr>
        <w:t xml:space="preserve">via NR in the early morning of Saturday when renewable energy is available and the 5G network is in off-peak time.  </w:t>
      </w:r>
    </w:p>
    <w:p>
      <w:pPr>
        <w:numPr>
          <w:ilvl w:val="0"/>
          <w:numId w:val="1"/>
        </w:numPr>
        <w:jc w:val="both"/>
        <w:rPr>
          <w:rFonts w:eastAsia="Calibri"/>
          <w:highlight w:val="none"/>
        </w:rPr>
      </w:pPr>
      <w:r>
        <w:rPr>
          <w:rFonts w:hint="eastAsia" w:eastAsia="宋体"/>
          <w:color w:val="000000"/>
          <w:highlight w:val="none"/>
          <w:lang w:val="en-US" w:eastAsia="zh-CN"/>
        </w:rPr>
        <w:t>By delivering the data with appropriate time and RAT, Maggie</w:t>
      </w:r>
      <w:r>
        <w:rPr>
          <w:rFonts w:eastAsia="PMingLiU"/>
          <w:color w:val="000000"/>
          <w:highlight w:val="none"/>
          <w:lang w:eastAsia="zh-TW"/>
        </w:rPr>
        <w:t xml:space="preserve"> can </w:t>
      </w:r>
      <w:r>
        <w:rPr>
          <w:rFonts w:hint="eastAsia" w:eastAsia="宋体"/>
          <w:color w:val="000000"/>
          <w:highlight w:val="none"/>
          <w:lang w:val="en-US" w:eastAsia="zh-CN"/>
        </w:rPr>
        <w:t>contribute to the energy saving</w:t>
      </w:r>
      <w:r>
        <w:rPr>
          <w:rFonts w:eastAsia="PMingLiU"/>
          <w:color w:val="000000"/>
          <w:highlight w:val="none"/>
          <w:lang w:eastAsia="zh-TW"/>
        </w:rPr>
        <w:t xml:space="preserve"> and still obtains the desired </w:t>
      </w:r>
      <w:r>
        <w:rPr>
          <w:rFonts w:eastAsia="宋体"/>
          <w:color w:val="000000"/>
          <w:highlight w:val="none"/>
          <w:lang w:val="en-US" w:eastAsia="zh-CN"/>
        </w:rPr>
        <w:t>communication service</w:t>
      </w:r>
      <w:r>
        <w:rPr>
          <w:rFonts w:eastAsia="PMingLiU"/>
          <w:color w:val="000000"/>
          <w:highlight w:val="none"/>
          <w:lang w:eastAsia="zh-TW"/>
        </w:rPr>
        <w:t>.</w:t>
      </w:r>
    </w:p>
    <w:p>
      <w:pPr>
        <w:pStyle w:val="4"/>
      </w:pPr>
      <w:bookmarkStart w:id="10" w:name="_Toc354590104"/>
      <w:bookmarkEnd w:id="10"/>
      <w:bookmarkStart w:id="11" w:name="_Toc355779207"/>
      <w:bookmarkEnd w:id="11"/>
      <w:bookmarkStart w:id="12" w:name="_Toc354586745"/>
      <w:bookmarkEnd w:id="12"/>
      <w:r>
        <w:rPr>
          <w:rFonts w:hint="eastAsia" w:eastAsia="宋体"/>
          <w:lang w:val="en-US" w:eastAsia="zh-CN"/>
        </w:rPr>
        <w:t>5</w:t>
      </w:r>
      <w:r>
        <w:t>.</w:t>
      </w:r>
      <w:r>
        <w:rPr>
          <w:rFonts w:hint="eastAsia" w:eastAsia="宋体"/>
          <w:lang w:val="en-US" w:eastAsia="zh-CN"/>
        </w:rPr>
        <w:t>y</w:t>
      </w:r>
      <w:r>
        <w:t>.4</w:t>
      </w:r>
      <w:r>
        <w:tab/>
      </w:r>
      <w:r>
        <w:rPr>
          <w:rFonts w:hint="eastAsia" w:eastAsia="宋体"/>
          <w:lang w:val="en-US" w:eastAsia="zh-CN"/>
        </w:rPr>
        <w:t xml:space="preserve"> </w:t>
      </w:r>
      <w:r>
        <w:t>Post-conditions</w:t>
      </w:r>
    </w:p>
    <w:p>
      <w:pPr>
        <w:jc w:val="both"/>
        <w:rPr>
          <w:rFonts w:eastAsia="Calibri"/>
        </w:rPr>
      </w:pPr>
      <w:r>
        <w:rPr>
          <w:rFonts w:hint="eastAsia" w:eastAsia="宋体"/>
          <w:lang w:val="en-US" w:eastAsia="zh-CN"/>
        </w:rPr>
        <w:t>Maggie</w:t>
      </w:r>
      <w:r>
        <w:t xml:space="preserve"> can enjoy </w:t>
      </w:r>
      <w:r>
        <w:rPr>
          <w:rFonts w:hint="eastAsia" w:eastAsia="宋体"/>
          <w:lang w:val="en-US" w:eastAsia="zh-CN"/>
        </w:rPr>
        <w:t>the communication service</w:t>
      </w:r>
      <w:r>
        <w:t xml:space="preserve"> with the satisfied quality of service while reducing her carbon footprint.</w:t>
      </w:r>
    </w:p>
    <w:p>
      <w:pPr>
        <w:pStyle w:val="4"/>
        <w:numPr>
          <w:ilvl w:val="0"/>
          <w:numId w:val="0"/>
        </w:numPr>
      </w:pPr>
      <w:bookmarkStart w:id="13" w:name="_Toc354586747"/>
      <w:bookmarkEnd w:id="13"/>
      <w:bookmarkStart w:id="14" w:name="_Toc354590106"/>
      <w:bookmarkEnd w:id="14"/>
      <w:bookmarkStart w:id="15" w:name="_Toc355779209"/>
      <w:bookmarkEnd w:id="15"/>
      <w:r>
        <w:rPr>
          <w:rFonts w:hint="eastAsia" w:eastAsia="宋体"/>
          <w:lang w:val="en-US" w:eastAsia="zh-CN"/>
        </w:rPr>
        <w:t>5</w:t>
      </w:r>
      <w:r>
        <w:t>.</w:t>
      </w:r>
      <w:r>
        <w:rPr>
          <w:rFonts w:hint="eastAsia" w:eastAsia="宋体"/>
          <w:lang w:val="en-US" w:eastAsia="zh-CN"/>
        </w:rPr>
        <w:t>y</w:t>
      </w:r>
      <w:r>
        <w:t>.5</w:t>
      </w:r>
      <w:r>
        <w:tab/>
      </w:r>
      <w:r>
        <w:rPr>
          <w:rFonts w:hint="eastAsia" w:eastAsia="宋体"/>
          <w:lang w:val="en-US" w:eastAsia="zh-CN"/>
        </w:rPr>
        <w:t xml:space="preserve"> </w:t>
      </w:r>
      <w:r>
        <w:t>Existing features partly or fully covering the use case functionality</w:t>
      </w:r>
    </w:p>
    <w:p>
      <w:r>
        <w:rPr>
          <w:lang w:eastAsia="zh-Hans"/>
        </w:rPr>
        <w:t>In TS 2</w:t>
      </w:r>
      <w:r>
        <w:rPr>
          <w:rFonts w:hint="eastAsia" w:eastAsia="宋体"/>
          <w:lang w:val="en-US" w:eastAsia="zh-CN"/>
        </w:rPr>
        <w:t>2</w:t>
      </w:r>
      <w:r>
        <w:rPr>
          <w:lang w:eastAsia="zh-Hans"/>
        </w:rPr>
        <w:t>.</w:t>
      </w:r>
      <w:r>
        <w:rPr>
          <w:rFonts w:hint="eastAsia" w:eastAsia="宋体"/>
          <w:lang w:val="en-US" w:eastAsia="zh-CN"/>
        </w:rPr>
        <w:t>261</w:t>
      </w:r>
      <w:r>
        <w:rPr>
          <w:lang w:eastAsia="zh-Hans"/>
        </w:rPr>
        <w:t>,</w:t>
      </w:r>
      <w:r>
        <w:t xml:space="preserve"> </w:t>
      </w:r>
      <w:r>
        <w:rPr>
          <w:rFonts w:hint="eastAsia" w:eastAsia="宋体"/>
          <w:lang w:val="en-US" w:eastAsia="zh-CN"/>
        </w:rPr>
        <w:t xml:space="preserve">clause 6.15a.1 on description, </w:t>
      </w:r>
      <w:r>
        <w:t xml:space="preserve">clause </w:t>
      </w:r>
      <w:r>
        <w:rPr>
          <w:rFonts w:hint="eastAsia" w:eastAsia="宋体"/>
          <w:lang w:val="en-US" w:eastAsia="zh-CN"/>
        </w:rPr>
        <w:t>6.15a.2 on e</w:t>
      </w:r>
      <w:r>
        <w:t>nergy related information as a service criteria</w:t>
      </w:r>
      <w:r>
        <w:rPr>
          <w:rFonts w:hint="eastAsia" w:eastAsia="宋体"/>
          <w:lang w:val="en-US" w:eastAsia="zh-CN"/>
        </w:rPr>
        <w:t xml:space="preserve"> and clause 6.15a.5 on i</w:t>
      </w:r>
      <w:r>
        <w:rPr>
          <w:lang w:eastAsia="zh-CN"/>
        </w:rPr>
        <w:t>nformation exposure</w:t>
      </w:r>
      <w:r>
        <w:rPr>
          <w:rFonts w:hint="eastAsia"/>
          <w:lang w:val="en-US" w:eastAsia="zh-CN"/>
        </w:rPr>
        <w:t xml:space="preserve"> </w:t>
      </w:r>
      <w:r>
        <w:rPr>
          <w:rFonts w:hint="eastAsia" w:eastAsia="宋体"/>
          <w:lang w:val="en-US" w:eastAsia="zh-CN"/>
        </w:rPr>
        <w:t>include the following requirements</w:t>
      </w:r>
      <w:r>
        <w:t>:</w:t>
      </w:r>
    </w:p>
    <w:p>
      <w:pPr>
        <w:rPr>
          <w:rFonts w:hint="eastAsia"/>
          <w:lang w:val="en-US" w:eastAsia="zh-CN"/>
        </w:rPr>
      </w:pPr>
      <w:r>
        <w:t xml:space="preserve">Energy </w:t>
      </w:r>
      <w:r>
        <w:rPr>
          <w:rFonts w:hint="eastAsia" w:eastAsia="宋体"/>
          <w:lang w:val="en-US" w:eastAsia="zh-CN"/>
        </w:rPr>
        <w:t>related</w:t>
      </w:r>
      <w:r>
        <w:t xml:space="preserve"> information can include ratio of renewable energy and carbon emission information when available. Calculation of </w:t>
      </w:r>
      <w:r>
        <w:rPr>
          <w:rFonts w:hint="eastAsia" w:eastAsia="宋体"/>
          <w:lang w:val="en-US" w:eastAsia="zh-CN"/>
        </w:rPr>
        <w:t xml:space="preserve">energy related information </w:t>
      </w:r>
      <w:r>
        <w:t>as described in the following requirements is done by means of averaging or applying a statistical model. The requirements do not imply that some form of 'real time' monitoring is required.</w:t>
      </w:r>
    </w:p>
    <w:p>
      <w:r>
        <w:t xml:space="preserve">Subject to operator policy and agreement with 3rd party, the 5G system shall provide a mechanism to support the selection of an application server based on energy </w:t>
      </w:r>
      <w:r>
        <w:rPr>
          <w:rFonts w:hint="eastAsia" w:eastAsia="宋体"/>
        </w:rPr>
        <w:t>related</w:t>
      </w:r>
      <w:r>
        <w:t xml:space="preserve"> information associated with a set of application servers.</w:t>
      </w:r>
    </w:p>
    <w:p>
      <w:pPr>
        <w:rPr>
          <w:lang w:val="en-US" w:eastAsia="zh-CN"/>
        </w:rPr>
      </w:pPr>
      <w:r>
        <w:rPr>
          <w:lang w:val="en-US" w:eastAsia="zh-CN"/>
        </w:rPr>
        <w:t xml:space="preserve">Subject to operator’s policy and agreement with 3rd party, the 5G system shall be able to expose </w:t>
      </w:r>
      <w:r>
        <w:rPr>
          <w:rFonts w:hint="eastAsia"/>
          <w:lang w:val="en-US" w:eastAsia="zh-CN"/>
        </w:rPr>
        <w:t xml:space="preserve">information on </w:t>
      </w:r>
      <w:r>
        <w:rPr>
          <w:lang w:val="en-US" w:eastAsia="zh-CN"/>
        </w:rPr>
        <w:t xml:space="preserve">energy consumption </w:t>
      </w:r>
      <w:r>
        <w:rPr>
          <w:rFonts w:hint="eastAsia"/>
          <w:lang w:val="en-US" w:eastAsia="zh-CN"/>
        </w:rPr>
        <w:t xml:space="preserve">for </w:t>
      </w:r>
      <w:r>
        <w:rPr>
          <w:lang w:val="en-US" w:eastAsia="zh-CN"/>
        </w:rPr>
        <w:t>serving this 3rd party.</w:t>
      </w:r>
    </w:p>
    <w:p>
      <w:pPr>
        <w:pStyle w:val="34"/>
      </w:pPr>
      <w:r>
        <w:rPr>
          <w:rFonts w:hint="eastAsia"/>
          <w:lang w:val="en-US" w:eastAsia="zh-CN"/>
        </w:rPr>
        <w:t xml:space="preserve">NOTE </w:t>
      </w:r>
      <w:r>
        <w:rPr>
          <w:lang w:val="en-US" w:eastAsia="zh-CN"/>
        </w:rPr>
        <w:t>1</w:t>
      </w:r>
      <w:r>
        <w:rPr>
          <w:rFonts w:hint="eastAsia"/>
          <w:lang w:val="en-US" w:eastAsia="zh-CN"/>
        </w:rPr>
        <w:t>: E</w:t>
      </w:r>
      <w:r>
        <w:t>nergy consumption information</w:t>
      </w:r>
      <w:r>
        <w:rPr>
          <w:rFonts w:hint="eastAsia"/>
          <w:lang w:val="en-US" w:eastAsia="zh-CN"/>
        </w:rPr>
        <w:t xml:space="preserve"> can</w:t>
      </w:r>
      <w:r>
        <w:t> include ratio of renewable energy</w:t>
      </w:r>
      <w:r>
        <w:rPr>
          <w:rFonts w:hint="eastAsia"/>
          <w:lang w:val="en-US" w:eastAsia="zh-CN"/>
        </w:rPr>
        <w:t xml:space="preserve"> and carbon emission information when available. </w:t>
      </w:r>
      <w:r>
        <w:t>The reporting period could be set, e.g., on monthly or yearly basis</w:t>
      </w:r>
      <w:r>
        <w:rPr>
          <w:rFonts w:hint="eastAsia"/>
          <w:lang w:val="en-US" w:eastAsia="zh-CN"/>
        </w:rPr>
        <w:t xml:space="preserve"> </w:t>
      </w:r>
      <w:r>
        <w:t>and can vary based on location.</w:t>
      </w:r>
    </w:p>
    <w:p>
      <w:pPr>
        <w:pStyle w:val="34"/>
      </w:pPr>
      <w:r>
        <w:rPr>
          <w:rFonts w:hint="eastAsia"/>
          <w:lang w:val="en-US" w:eastAsia="zh-CN"/>
        </w:rPr>
        <w:t xml:space="preserve">NOTE </w:t>
      </w:r>
      <w:r>
        <w:rPr>
          <w:lang w:val="en-US" w:eastAsia="zh-CN"/>
        </w:rPr>
        <w:t>2</w:t>
      </w:r>
      <w:r>
        <w:rPr>
          <w:rFonts w:hint="eastAsia"/>
          <w:lang w:val="en-US" w:eastAsia="zh-CN"/>
        </w:rPr>
        <w:t>: The energy consumption information can be related to the network resources of network slice, NPNs, etc.</w:t>
      </w:r>
    </w:p>
    <w:p>
      <w:pPr>
        <w:rPr>
          <w:rFonts w:eastAsia="宋体"/>
          <w:lang w:val="en-US" w:eastAsia="zh-CN"/>
        </w:rPr>
      </w:pPr>
    </w:p>
    <w:p>
      <w:pPr>
        <w:pStyle w:val="4"/>
      </w:pPr>
      <w:r>
        <w:rPr>
          <w:rFonts w:hint="eastAsia" w:eastAsia="宋体"/>
          <w:lang w:val="en-US" w:eastAsia="zh-CN"/>
        </w:rPr>
        <w:t>5</w:t>
      </w:r>
      <w:r>
        <w:t>.</w:t>
      </w:r>
      <w:r>
        <w:rPr>
          <w:rFonts w:hint="eastAsia" w:eastAsia="宋体"/>
          <w:lang w:val="en-US" w:eastAsia="zh-CN"/>
        </w:rPr>
        <w:t>x</w:t>
      </w:r>
      <w:r>
        <w:t>.6</w:t>
      </w:r>
      <w:r>
        <w:rPr>
          <w:rFonts w:hint="eastAsia" w:eastAsia="宋体"/>
          <w:lang w:val="en-US" w:eastAsia="zh-CN"/>
        </w:rPr>
        <w:t xml:space="preserve"> </w:t>
      </w:r>
      <w:r>
        <w:t>Potential New Requirements needed to support the use case</w:t>
      </w:r>
    </w:p>
    <w:p>
      <w:pPr>
        <w:jc w:val="left"/>
      </w:pPr>
      <w:r>
        <w:t>[PR.5.</w:t>
      </w:r>
      <w:r>
        <w:rPr>
          <w:rFonts w:hint="eastAsia" w:eastAsia="宋体"/>
          <w:lang w:val="en-US" w:eastAsia="zh-CN"/>
        </w:rPr>
        <w:t>x</w:t>
      </w:r>
      <w:r>
        <w:t>.6-1]</w:t>
      </w:r>
      <w:r>
        <w:tab/>
      </w:r>
      <w:r>
        <w:t xml:space="preserve">Subject to operator’s policy, the 5G network shall </w:t>
      </w:r>
      <w:r>
        <w:rPr>
          <w:rFonts w:hint="eastAsia" w:eastAsia="宋体"/>
          <w:lang w:val="en-US" w:eastAsia="zh-CN"/>
        </w:rPr>
        <w:t xml:space="preserve">be able to support mechanism for the user to provide the preference of renewable energy and tolerant time period for the non real-time service. </w:t>
      </w:r>
    </w:p>
    <w:p>
      <w:pPr>
        <w:jc w:val="left"/>
        <w:rPr>
          <w:rFonts w:hint="default"/>
          <w:highlight w:val="none"/>
          <w:lang w:val="en-US" w:eastAsia="zh-CN"/>
        </w:rPr>
      </w:pPr>
      <w:r>
        <w:t>[PR.5.</w:t>
      </w:r>
      <w:r>
        <w:rPr>
          <w:rFonts w:hint="eastAsia" w:eastAsia="宋体"/>
          <w:lang w:val="en-US" w:eastAsia="zh-CN"/>
        </w:rPr>
        <w:t>x</w:t>
      </w:r>
      <w:r>
        <w:t>.6-</w:t>
      </w:r>
      <w:r>
        <w:rPr>
          <w:rFonts w:hint="eastAsia" w:eastAsia="宋体"/>
          <w:lang w:val="en-US" w:eastAsia="zh-CN"/>
        </w:rPr>
        <w:t>2</w:t>
      </w:r>
      <w:r>
        <w:t>]</w:t>
      </w:r>
      <w:r>
        <w:tab/>
      </w:r>
      <w:r>
        <w:t>Subject to operator’s policy</w:t>
      </w:r>
      <w:bookmarkStart w:id="16" w:name="_GoBack"/>
      <w:bookmarkEnd w:id="16"/>
      <w:r>
        <w:t xml:space="preserve">, the 5G network shall </w:t>
      </w:r>
      <w:r>
        <w:rPr>
          <w:rFonts w:hint="eastAsia" w:eastAsia="宋体"/>
          <w:lang w:val="en-US" w:eastAsia="zh-CN"/>
        </w:rPr>
        <w:t>be able to support energy efficient data delivery for user via selected time and RAT, taking into account the availability of renewable energy.</w:t>
      </w:r>
    </w:p>
    <w:p>
      <w:pPr>
        <w:pStyle w:val="34"/>
        <w:ind w:left="0" w:firstLine="0"/>
        <w:jc w:val="both"/>
        <w:rPr>
          <w:highlight w:val="none"/>
          <w:lang w:eastAsia="zh-CN"/>
        </w:rPr>
      </w:pPr>
      <w:r>
        <w:rPr>
          <w:rFonts w:hint="eastAsia" w:eastAsia="宋体"/>
          <w:lang w:val="en-US" w:eastAsia="zh-CN"/>
        </w:rPr>
        <w:t xml:space="preserve"> </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*End of Change * * * *</w:t>
      </w:r>
    </w:p>
    <w:p>
      <w:pPr>
        <w:bidi w:val="0"/>
        <w:rPr>
          <w:lang w:val="en-US" w:eastAsia="en-US"/>
        </w:rPr>
      </w:pPr>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PMingLiU">
    <w:panose1 w:val="02020500000000000000"/>
    <w:charset w:val="88"/>
    <w:family w:val="auto"/>
    <w:pitch w:val="default"/>
    <w:sig w:usb0="A00002FF" w:usb1="28CFFCFA" w:usb2="00000016" w:usb3="00000000" w:csb0="00100001"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8030E"/>
    <w:multiLevelType w:val="multilevel"/>
    <w:tmpl w:val="13D8030E"/>
    <w:lvl w:ilvl="0" w:tentative="0">
      <w:start w:val="1"/>
      <w:numFmt w:val="decimal"/>
      <w:lvlText w:val="%1."/>
      <w:lvlJc w:val="left"/>
      <w:pPr>
        <w:ind w:left="480" w:hanging="480"/>
      </w:p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56E34"/>
    <w:rsid w:val="002675F0"/>
    <w:rsid w:val="002760EE"/>
    <w:rsid w:val="00277AAF"/>
    <w:rsid w:val="002B6339"/>
    <w:rsid w:val="002E00EE"/>
    <w:rsid w:val="003172DC"/>
    <w:rsid w:val="0035462D"/>
    <w:rsid w:val="00356555"/>
    <w:rsid w:val="003765B8"/>
    <w:rsid w:val="003B27E1"/>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C384C"/>
    <w:rsid w:val="008D05CF"/>
    <w:rsid w:val="008E2D68"/>
    <w:rsid w:val="008E315A"/>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2DA"/>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34617AE"/>
    <w:rsid w:val="0368158F"/>
    <w:rsid w:val="03922AD2"/>
    <w:rsid w:val="03C8580E"/>
    <w:rsid w:val="0451463A"/>
    <w:rsid w:val="05486E86"/>
    <w:rsid w:val="05686E9E"/>
    <w:rsid w:val="05AA575C"/>
    <w:rsid w:val="05DC152A"/>
    <w:rsid w:val="06A774E6"/>
    <w:rsid w:val="078B34EF"/>
    <w:rsid w:val="08750DFA"/>
    <w:rsid w:val="092139A6"/>
    <w:rsid w:val="094E0FEF"/>
    <w:rsid w:val="0A2669FC"/>
    <w:rsid w:val="0C8A7B94"/>
    <w:rsid w:val="0C9D5923"/>
    <w:rsid w:val="0CA809D2"/>
    <w:rsid w:val="0F075F14"/>
    <w:rsid w:val="0F79642A"/>
    <w:rsid w:val="101F7FB6"/>
    <w:rsid w:val="116B616D"/>
    <w:rsid w:val="1346774C"/>
    <w:rsid w:val="141A5BD2"/>
    <w:rsid w:val="152713AE"/>
    <w:rsid w:val="15C259FA"/>
    <w:rsid w:val="173E2B44"/>
    <w:rsid w:val="180F0407"/>
    <w:rsid w:val="181A740F"/>
    <w:rsid w:val="187E1E0A"/>
    <w:rsid w:val="187E6EC6"/>
    <w:rsid w:val="18E36651"/>
    <w:rsid w:val="190F67DD"/>
    <w:rsid w:val="1A246215"/>
    <w:rsid w:val="1A7C3BA1"/>
    <w:rsid w:val="1A936BC8"/>
    <w:rsid w:val="1BF55265"/>
    <w:rsid w:val="1CC26032"/>
    <w:rsid w:val="1DA72D16"/>
    <w:rsid w:val="1F343C67"/>
    <w:rsid w:val="1F551CE0"/>
    <w:rsid w:val="20592677"/>
    <w:rsid w:val="21326CAF"/>
    <w:rsid w:val="22DF7CBB"/>
    <w:rsid w:val="23474EF3"/>
    <w:rsid w:val="23C2204F"/>
    <w:rsid w:val="23C80E61"/>
    <w:rsid w:val="23C94921"/>
    <w:rsid w:val="248F48F3"/>
    <w:rsid w:val="280C76FE"/>
    <w:rsid w:val="280F5D5B"/>
    <w:rsid w:val="29094BC6"/>
    <w:rsid w:val="291F7624"/>
    <w:rsid w:val="2CB426AD"/>
    <w:rsid w:val="2CB61659"/>
    <w:rsid w:val="2D10631B"/>
    <w:rsid w:val="2D6D39BB"/>
    <w:rsid w:val="2D90056D"/>
    <w:rsid w:val="2F6A4134"/>
    <w:rsid w:val="2F7C0746"/>
    <w:rsid w:val="30D82138"/>
    <w:rsid w:val="31527D8F"/>
    <w:rsid w:val="31637B76"/>
    <w:rsid w:val="32F6333A"/>
    <w:rsid w:val="33507C52"/>
    <w:rsid w:val="33641A4A"/>
    <w:rsid w:val="33727956"/>
    <w:rsid w:val="33767172"/>
    <w:rsid w:val="33B92674"/>
    <w:rsid w:val="34834C5C"/>
    <w:rsid w:val="361F4171"/>
    <w:rsid w:val="3870650F"/>
    <w:rsid w:val="38955ED9"/>
    <w:rsid w:val="3B9365C5"/>
    <w:rsid w:val="3C720F7E"/>
    <w:rsid w:val="3CBE6152"/>
    <w:rsid w:val="3E1A7E5B"/>
    <w:rsid w:val="3ED047B5"/>
    <w:rsid w:val="3EEB6724"/>
    <w:rsid w:val="40111408"/>
    <w:rsid w:val="40836969"/>
    <w:rsid w:val="41652798"/>
    <w:rsid w:val="4247137F"/>
    <w:rsid w:val="426D22F8"/>
    <w:rsid w:val="42D6716E"/>
    <w:rsid w:val="45650F5E"/>
    <w:rsid w:val="456D6DC2"/>
    <w:rsid w:val="45B95932"/>
    <w:rsid w:val="462E43CA"/>
    <w:rsid w:val="46392E86"/>
    <w:rsid w:val="476A4343"/>
    <w:rsid w:val="47AE3806"/>
    <w:rsid w:val="48AF61C7"/>
    <w:rsid w:val="491230D5"/>
    <w:rsid w:val="496701C2"/>
    <w:rsid w:val="49CA46FE"/>
    <w:rsid w:val="4A12794C"/>
    <w:rsid w:val="4B3C40C8"/>
    <w:rsid w:val="4C1761A1"/>
    <w:rsid w:val="4CA44310"/>
    <w:rsid w:val="4CB84AC1"/>
    <w:rsid w:val="4CC700D8"/>
    <w:rsid w:val="4D806332"/>
    <w:rsid w:val="4DD02B4D"/>
    <w:rsid w:val="4F4E3C97"/>
    <w:rsid w:val="4FFE4F2E"/>
    <w:rsid w:val="502062DF"/>
    <w:rsid w:val="50C80C5C"/>
    <w:rsid w:val="51F41D2A"/>
    <w:rsid w:val="525947A3"/>
    <w:rsid w:val="53DE5653"/>
    <w:rsid w:val="541D7190"/>
    <w:rsid w:val="54AA1EE5"/>
    <w:rsid w:val="55527CC1"/>
    <w:rsid w:val="55F43977"/>
    <w:rsid w:val="567C72A4"/>
    <w:rsid w:val="56C614D2"/>
    <w:rsid w:val="56F9016A"/>
    <w:rsid w:val="572B6343"/>
    <w:rsid w:val="57314BD7"/>
    <w:rsid w:val="578A1862"/>
    <w:rsid w:val="57D21D15"/>
    <w:rsid w:val="589C0034"/>
    <w:rsid w:val="58D30101"/>
    <w:rsid w:val="59AC557C"/>
    <w:rsid w:val="59CF25A6"/>
    <w:rsid w:val="59D01DDB"/>
    <w:rsid w:val="5AED7C52"/>
    <w:rsid w:val="5B517055"/>
    <w:rsid w:val="5B761C7E"/>
    <w:rsid w:val="5C032110"/>
    <w:rsid w:val="5C1747F0"/>
    <w:rsid w:val="5CE57F29"/>
    <w:rsid w:val="5E420668"/>
    <w:rsid w:val="5FF2791A"/>
    <w:rsid w:val="6079507F"/>
    <w:rsid w:val="61821103"/>
    <w:rsid w:val="61BA7771"/>
    <w:rsid w:val="628255D8"/>
    <w:rsid w:val="629C17A8"/>
    <w:rsid w:val="62B66E4E"/>
    <w:rsid w:val="62D34160"/>
    <w:rsid w:val="636E3DA2"/>
    <w:rsid w:val="63FE6BF0"/>
    <w:rsid w:val="640E2F67"/>
    <w:rsid w:val="641876C6"/>
    <w:rsid w:val="654B4DA8"/>
    <w:rsid w:val="66D62E90"/>
    <w:rsid w:val="68833DE8"/>
    <w:rsid w:val="69F174A1"/>
    <w:rsid w:val="6A8178FF"/>
    <w:rsid w:val="6A937148"/>
    <w:rsid w:val="6B4F6CB1"/>
    <w:rsid w:val="6C325D99"/>
    <w:rsid w:val="6D472EFB"/>
    <w:rsid w:val="6D663604"/>
    <w:rsid w:val="6DA15459"/>
    <w:rsid w:val="6DB678B6"/>
    <w:rsid w:val="6DE97490"/>
    <w:rsid w:val="6E071F0A"/>
    <w:rsid w:val="6E4D33CB"/>
    <w:rsid w:val="6EA32E83"/>
    <w:rsid w:val="6F395574"/>
    <w:rsid w:val="6F890C55"/>
    <w:rsid w:val="70132415"/>
    <w:rsid w:val="70276F57"/>
    <w:rsid w:val="707E41EC"/>
    <w:rsid w:val="71201304"/>
    <w:rsid w:val="71222B68"/>
    <w:rsid w:val="725A481F"/>
    <w:rsid w:val="72CB2F4A"/>
    <w:rsid w:val="7389624D"/>
    <w:rsid w:val="73B569F5"/>
    <w:rsid w:val="73B82AE7"/>
    <w:rsid w:val="75841988"/>
    <w:rsid w:val="761868B3"/>
    <w:rsid w:val="763D34EA"/>
    <w:rsid w:val="764909DF"/>
    <w:rsid w:val="77573866"/>
    <w:rsid w:val="79624A08"/>
    <w:rsid w:val="79A6641F"/>
    <w:rsid w:val="7A9808A9"/>
    <w:rsid w:val="7BBF296A"/>
    <w:rsid w:val="7C104596"/>
    <w:rsid w:val="7CCA0F2A"/>
    <w:rsid w:val="7D505AF0"/>
    <w:rsid w:val="7DFF5E60"/>
    <w:rsid w:val="7E7C3907"/>
    <w:rsid w:val="7E9A0EE4"/>
    <w:rsid w:val="7F800120"/>
    <w:rsid w:val="7FD23D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1"/>
    <w:next w:val="1"/>
    <w:link w:val="66"/>
    <w:qFormat/>
    <w:uiPriority w:val="0"/>
    <w:pPr>
      <w:pBdr>
        <w:top w:val="none" w:color="auto" w:sz="0" w:space="0"/>
      </w:pBdr>
      <w:spacing w:before="180"/>
      <w:outlineLvl w:val="1"/>
    </w:pPr>
    <w:rPr>
      <w:sz w:val="32"/>
    </w:rPr>
  </w:style>
  <w:style w:type="paragraph" w:styleId="4">
    <w:name w:val="heading 3"/>
    <w:basedOn w:val="1"/>
    <w:next w:val="1"/>
    <w:link w:val="6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Balloon Text Char"/>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Heading 2 Char"/>
    <w:link w:val="3"/>
    <w:qFormat/>
    <w:uiPriority w:val="0"/>
    <w:rPr>
      <w:rFonts w:ascii="Arial" w:hAnsi="Arial"/>
      <w:sz w:val="32"/>
      <w:lang w:eastAsia="en-US"/>
    </w:rPr>
  </w:style>
  <w:style w:type="character" w:customStyle="1" w:styleId="67">
    <w:name w:val="Heading 3 Char"/>
    <w:link w:val="4"/>
    <w:qFormat/>
    <w:uiPriority w:val="0"/>
    <w:rPr>
      <w:rFonts w:ascii="Arial" w:hAnsi="Arial"/>
      <w:sz w:val="28"/>
      <w:lang w:eastAsia="en-US"/>
    </w:rPr>
  </w:style>
  <w:style w:type="paragraph" w:customStyle="1" w:styleId="68">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117</Words>
  <Characters>670</Characters>
  <Lines>5</Lines>
  <Paragraphs>1</Paragraphs>
  <TotalTime>7</TotalTime>
  <ScaleCrop>false</ScaleCrop>
  <LinksUpToDate>false</LinksUpToDate>
  <CharactersWithSpaces>786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2021-07-14T09:19:00Z</dcterms:created>
  <dc:creator>MCC Support</dc:creator>
  <cp:keywords>&lt;keyword[, keyword, ]&gt;</cp:keywords>
  <cp:lastModifiedBy>ZTE-Lin Chen</cp:lastModifiedBy>
  <cp:lastPrinted>2019-02-25T14:05:00Z</cp:lastPrinted>
  <dcterms:modified xsi:type="dcterms:W3CDTF">2024-08-09T08:53:13Z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